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D112E" w14:textId="77777777" w:rsidR="001567CC" w:rsidRPr="001567CC" w:rsidRDefault="001567CC" w:rsidP="001567CC">
      <w:pPr>
        <w:widowControl w:val="0"/>
        <w:pBdr>
          <w:bottom w:val="single" w:sz="4" w:space="1" w:color="auto"/>
        </w:pBdr>
        <w:tabs>
          <w:tab w:val="right" w:leader="dot" w:pos="8683"/>
        </w:tabs>
        <w:spacing w:after="0" w:line="240" w:lineRule="auto"/>
        <w:jc w:val="both"/>
        <w:rPr>
          <w:rFonts w:ascii="Arial" w:hAnsi="Arial" w:cs="Arial"/>
          <w:b/>
          <w:bCs/>
          <w:sz w:val="24"/>
          <w:szCs w:val="24"/>
        </w:rPr>
      </w:pPr>
      <w:r w:rsidRPr="001567CC">
        <w:rPr>
          <w:rFonts w:ascii="Arial" w:hAnsi="Arial" w:cs="Arial"/>
          <w:b/>
          <w:bCs/>
          <w:sz w:val="24"/>
          <w:szCs w:val="24"/>
        </w:rPr>
        <w:t>PROPOSED AMENDMENTS — CONSTITUTION AND BYLAWS</w:t>
      </w:r>
    </w:p>
    <w:p w14:paraId="4DDE1671" w14:textId="77777777" w:rsidR="001567CC" w:rsidRPr="001567CC" w:rsidRDefault="001567CC" w:rsidP="001567CC">
      <w:pPr>
        <w:pStyle w:val="BodyText"/>
        <w:rPr>
          <w:color w:val="7F7F7F" w:themeColor="text1" w:themeTint="80"/>
        </w:rPr>
      </w:pPr>
    </w:p>
    <w:p w14:paraId="5C0FC517" w14:textId="77777777" w:rsidR="001567CC" w:rsidRPr="00A7371B" w:rsidRDefault="001567CC" w:rsidP="001567CC">
      <w:pPr>
        <w:pStyle w:val="BodyText"/>
        <w:rPr>
          <w:b/>
          <w:bCs/>
        </w:rPr>
      </w:pPr>
      <w:r w:rsidRPr="00A7371B">
        <w:rPr>
          <w:b/>
          <w:bCs/>
        </w:rPr>
        <w:t>Constitution</w:t>
      </w:r>
    </w:p>
    <w:p w14:paraId="6408ED9A" w14:textId="77777777" w:rsidR="001567CC" w:rsidRPr="001567CC" w:rsidRDefault="001567CC" w:rsidP="001567CC">
      <w:pPr>
        <w:pStyle w:val="BodyText"/>
        <w:rPr>
          <w:b/>
          <w:bCs/>
        </w:rPr>
      </w:pPr>
      <w:r w:rsidRPr="00A7371B">
        <w:rPr>
          <w:b/>
          <w:bCs/>
        </w:rPr>
        <w:t>Article: V. Membership</w:t>
      </w:r>
    </w:p>
    <w:p w14:paraId="45901C83" w14:textId="77777777" w:rsidR="001567CC" w:rsidRPr="001567CC" w:rsidRDefault="001567CC" w:rsidP="001567CC">
      <w:pPr>
        <w:pStyle w:val="BodyText"/>
        <w:rPr>
          <w:b/>
          <w:bCs/>
        </w:rPr>
      </w:pPr>
      <w:r w:rsidRPr="00A7371B">
        <w:rPr>
          <w:b/>
          <w:bCs/>
        </w:rPr>
        <w:t>Section: 3 A &amp; B Classification and Membership</w:t>
      </w:r>
    </w:p>
    <w:p w14:paraId="44A2B930" w14:textId="77777777" w:rsidR="001567CC" w:rsidRPr="00A7371B" w:rsidRDefault="001567CC" w:rsidP="001567CC">
      <w:pPr>
        <w:pStyle w:val="BodyText"/>
        <w:jc w:val="right"/>
      </w:pPr>
      <w:r w:rsidRPr="00A7371B">
        <w:t>Submitted by: SCHSL Commissioner</w:t>
      </w:r>
    </w:p>
    <w:p w14:paraId="31A739FC" w14:textId="77777777" w:rsidR="001567CC" w:rsidRPr="00A7371B" w:rsidRDefault="001567CC" w:rsidP="001567CC">
      <w:pPr>
        <w:pStyle w:val="BodyText"/>
        <w:rPr>
          <w:bCs/>
        </w:rPr>
      </w:pPr>
      <w:r w:rsidRPr="00A7371B">
        <w:rPr>
          <w:bCs/>
        </w:rPr>
        <w:t>Currently reads:</w:t>
      </w:r>
    </w:p>
    <w:p w14:paraId="77684053" w14:textId="77777777" w:rsidR="001567CC" w:rsidRPr="00A7371B" w:rsidRDefault="001567CC" w:rsidP="001567CC">
      <w:pPr>
        <w:pStyle w:val="BodyText"/>
        <w:rPr>
          <w:bCs/>
        </w:rPr>
      </w:pPr>
    </w:p>
    <w:p w14:paraId="7578B0CD" w14:textId="77777777" w:rsidR="001567CC" w:rsidRPr="00A7371B" w:rsidRDefault="001567CC" w:rsidP="001567CC">
      <w:pPr>
        <w:pStyle w:val="BodyText"/>
        <w:numPr>
          <w:ilvl w:val="0"/>
          <w:numId w:val="1"/>
        </w:numPr>
        <w:rPr>
          <w:bCs/>
        </w:rPr>
      </w:pPr>
      <w:r w:rsidRPr="00A7371B">
        <w:rPr>
          <w:bCs/>
        </w:rPr>
        <w:t>The membership will be divided into a minimum of three (3) classifications and a maximum of six (6) determined by enrollments in grades 9-11. The reclassification process will use the 45 ADM (Grades 9¬11) from each school during the fall semester of odd number realignment years. The realignment will become effective the fall semester of the following even-numbered year, for a period of two (2) years.</w:t>
      </w:r>
    </w:p>
    <w:p w14:paraId="3223A408" w14:textId="77777777" w:rsidR="001567CC" w:rsidRPr="00A7371B" w:rsidRDefault="001567CC" w:rsidP="001567CC">
      <w:pPr>
        <w:pStyle w:val="BodyText"/>
        <w:rPr>
          <w:bCs/>
        </w:rPr>
      </w:pPr>
    </w:p>
    <w:p w14:paraId="1C588E9D" w14:textId="77777777" w:rsidR="001567CC" w:rsidRPr="00A7371B" w:rsidRDefault="001567CC" w:rsidP="001567CC">
      <w:pPr>
        <w:pStyle w:val="BodyText"/>
        <w:numPr>
          <w:ilvl w:val="0"/>
          <w:numId w:val="1"/>
        </w:numPr>
      </w:pPr>
      <w:r w:rsidRPr="00A7371B">
        <w:t>The number of classifications will be determined by the South Carolina High School League Executive Committee. In making this decision the South Carolina High School League Executive Committee will consider the number of schools to be in each of the resulting classifications and the number of regions into which these will be further divided. The schools will be divided among classifications, numerically, as evenly as possible, based on school enrollment count.</w:t>
      </w:r>
    </w:p>
    <w:p w14:paraId="0C63F05C" w14:textId="77777777" w:rsidR="001567CC" w:rsidRPr="00A7371B" w:rsidRDefault="001567CC" w:rsidP="001567CC">
      <w:pPr>
        <w:pStyle w:val="BodyText"/>
      </w:pPr>
    </w:p>
    <w:p w14:paraId="7108AC4C" w14:textId="77777777" w:rsidR="001567CC" w:rsidRPr="001567CC" w:rsidRDefault="001567CC" w:rsidP="001567CC">
      <w:pPr>
        <w:pStyle w:val="BodyText"/>
      </w:pPr>
    </w:p>
    <w:p w14:paraId="01A18A4A" w14:textId="77777777" w:rsidR="001567CC" w:rsidRPr="00A7371B" w:rsidRDefault="001567CC" w:rsidP="001567CC">
      <w:pPr>
        <w:pStyle w:val="BodyText"/>
      </w:pPr>
      <w:r w:rsidRPr="00A7371B">
        <w:t>Change to read:</w:t>
      </w:r>
    </w:p>
    <w:p w14:paraId="2D42F92C" w14:textId="77777777" w:rsidR="001567CC" w:rsidRPr="00A7371B" w:rsidRDefault="001567CC" w:rsidP="001567CC">
      <w:pPr>
        <w:pStyle w:val="BodyText"/>
      </w:pPr>
    </w:p>
    <w:p w14:paraId="7D5DE0FA" w14:textId="77777777" w:rsidR="001567CC" w:rsidRPr="00A7371B" w:rsidRDefault="001567CC" w:rsidP="001567CC">
      <w:pPr>
        <w:pStyle w:val="BodyText"/>
        <w:numPr>
          <w:ilvl w:val="0"/>
          <w:numId w:val="2"/>
        </w:numPr>
      </w:pPr>
      <w:r w:rsidRPr="00A7371B">
        <w:t>The membership will be divided into a minimum of three (3) classifications and a maximum of six (6) determined by multiple factors to include enrollments in grades 9-11. The reclassification process will use the 45 ADM (Grades 9-11) from each school during the fall semester of odd number realignment years. The realignment will become effective the fall semester of the following even-numbered year, for a period of two (2) years.</w:t>
      </w:r>
    </w:p>
    <w:p w14:paraId="158CD3EA" w14:textId="77777777" w:rsidR="001567CC" w:rsidRPr="00A7371B" w:rsidRDefault="001567CC" w:rsidP="001567CC">
      <w:pPr>
        <w:pStyle w:val="BodyText"/>
      </w:pPr>
    </w:p>
    <w:p w14:paraId="56AA8841" w14:textId="77777777" w:rsidR="001567CC" w:rsidRPr="00A7371B" w:rsidRDefault="001567CC" w:rsidP="001567CC">
      <w:pPr>
        <w:pStyle w:val="BodyText"/>
        <w:numPr>
          <w:ilvl w:val="0"/>
          <w:numId w:val="2"/>
        </w:numPr>
      </w:pPr>
      <w:r w:rsidRPr="00A7371B">
        <w:t>The number of classifications will be determined by the South Carolina High School League Executive Committee. In making this decision the South Carolina High School League Executive Committee will consider the number of schools to be in each of the resulting classifications and the number of regions into which these will be further divided. The schools will be divided among classifications, as evenly as possible, based on multiple factors to include school enrollment count.</w:t>
      </w:r>
    </w:p>
    <w:p w14:paraId="673A140E" w14:textId="77777777" w:rsidR="001567CC" w:rsidRPr="00A7371B" w:rsidRDefault="001567CC" w:rsidP="001567CC">
      <w:pPr>
        <w:pStyle w:val="BodyText"/>
      </w:pPr>
    </w:p>
    <w:p w14:paraId="3A205340" w14:textId="77777777" w:rsidR="001567CC" w:rsidRPr="00A7371B" w:rsidRDefault="001567CC" w:rsidP="001567CC">
      <w:pPr>
        <w:pStyle w:val="BodyText"/>
      </w:pPr>
      <w:r w:rsidRPr="00A7371B">
        <w:t> </w:t>
      </w:r>
    </w:p>
    <w:p w14:paraId="052682E3" w14:textId="77777777" w:rsidR="001567CC" w:rsidRPr="00A7371B" w:rsidRDefault="001567CC" w:rsidP="001567CC">
      <w:pPr>
        <w:pStyle w:val="BodyText"/>
      </w:pPr>
      <w:r w:rsidRPr="00A7371B">
        <w:t xml:space="preserve">Rationale: </w:t>
      </w:r>
      <w:r w:rsidRPr="00A7371B">
        <w:rPr>
          <w:lang w:bidi="en-US"/>
        </w:rPr>
        <w:t>The change provides the committee(s) charged with creating the Reclassification/Realignment document, flexibility in considering other factors that may help to create more competitive balance.</w:t>
      </w:r>
    </w:p>
    <w:p w14:paraId="317800A1" w14:textId="77777777" w:rsidR="001567CC" w:rsidRPr="00A7371B" w:rsidRDefault="001567CC" w:rsidP="001567CC">
      <w:pPr>
        <w:pStyle w:val="BodyText"/>
      </w:pPr>
      <w:r w:rsidRPr="00A7371B">
        <w:t> </w:t>
      </w:r>
    </w:p>
    <w:p w14:paraId="63BCE2DF" w14:textId="116BC93D" w:rsidR="001567CC" w:rsidRPr="00A7371B" w:rsidRDefault="001567CC" w:rsidP="001567CC">
      <w:pPr>
        <w:pStyle w:val="BodyText"/>
        <w:rPr>
          <w:b/>
          <w:bCs/>
        </w:rPr>
      </w:pPr>
      <w:r w:rsidRPr="001567CC">
        <w:rPr>
          <w:b/>
          <w:bCs/>
        </w:rPr>
        <w:t>RECOMMEND</w:t>
      </w:r>
      <w:r>
        <w:rPr>
          <w:b/>
          <w:bCs/>
        </w:rPr>
        <w:t>ED</w:t>
      </w:r>
    </w:p>
    <w:p w14:paraId="605882AA" w14:textId="0CDB17A7" w:rsidR="001567CC" w:rsidRPr="00A7371B" w:rsidRDefault="001567CC" w:rsidP="001567CC">
      <w:pPr>
        <w:pStyle w:val="BodyText"/>
        <w:rPr>
          <w:b/>
          <w:bCs/>
        </w:rPr>
      </w:pPr>
      <w:r w:rsidRPr="00A7371B">
        <w:rPr>
          <w:b/>
          <w:bCs/>
        </w:rPr>
        <w:t>______________________________</w:t>
      </w:r>
      <w:r w:rsidRPr="001567CC">
        <w:rPr>
          <w:b/>
          <w:bCs/>
        </w:rPr>
        <w:t>____________</w:t>
      </w:r>
      <w:r w:rsidRPr="00A7371B">
        <w:rPr>
          <w:b/>
          <w:bCs/>
        </w:rPr>
        <w:t>____________________________</w:t>
      </w:r>
    </w:p>
    <w:p w14:paraId="3E99A50D" w14:textId="77777777" w:rsidR="001567CC" w:rsidRPr="00A7371B" w:rsidRDefault="001567CC" w:rsidP="001567CC">
      <w:pPr>
        <w:pStyle w:val="BodyText"/>
        <w:rPr>
          <w:b/>
          <w:bCs/>
        </w:rPr>
      </w:pPr>
    </w:p>
    <w:p w14:paraId="275DAFC7" w14:textId="77777777" w:rsidR="001567CC" w:rsidRPr="00A7371B" w:rsidRDefault="001567CC" w:rsidP="001567CC">
      <w:pPr>
        <w:pStyle w:val="BodyText"/>
        <w:rPr>
          <w:b/>
          <w:bCs/>
        </w:rPr>
      </w:pPr>
      <w:r w:rsidRPr="00A7371B">
        <w:rPr>
          <w:b/>
          <w:bCs/>
        </w:rPr>
        <w:lastRenderedPageBreak/>
        <w:t>Constitution</w:t>
      </w:r>
    </w:p>
    <w:p w14:paraId="502D26C8" w14:textId="77777777" w:rsidR="001567CC" w:rsidRPr="001567CC" w:rsidRDefault="001567CC" w:rsidP="001567CC">
      <w:pPr>
        <w:pStyle w:val="BodyText"/>
        <w:rPr>
          <w:b/>
          <w:bCs/>
        </w:rPr>
      </w:pPr>
      <w:r w:rsidRPr="00A7371B">
        <w:rPr>
          <w:b/>
          <w:bCs/>
        </w:rPr>
        <w:t>Article: V. Membership</w:t>
      </w:r>
    </w:p>
    <w:p w14:paraId="6F35970D" w14:textId="77777777" w:rsidR="001567CC" w:rsidRPr="00A7371B" w:rsidRDefault="001567CC" w:rsidP="001567CC">
      <w:pPr>
        <w:pStyle w:val="BodyText"/>
        <w:rPr>
          <w:b/>
          <w:bCs/>
        </w:rPr>
      </w:pPr>
      <w:r w:rsidRPr="001567CC">
        <w:rPr>
          <w:b/>
          <w:bCs/>
        </w:rPr>
        <w:t>S</w:t>
      </w:r>
      <w:r w:rsidRPr="00A7371B">
        <w:rPr>
          <w:b/>
          <w:bCs/>
        </w:rPr>
        <w:t>ection 3 D</w:t>
      </w:r>
    </w:p>
    <w:p w14:paraId="75F0CA1A" w14:textId="77777777" w:rsidR="001567CC" w:rsidRPr="00A7371B" w:rsidRDefault="001567CC" w:rsidP="001567CC">
      <w:pPr>
        <w:pStyle w:val="BodyText"/>
        <w:jc w:val="right"/>
        <w:rPr>
          <w:bCs/>
        </w:rPr>
      </w:pPr>
      <w:r w:rsidRPr="00A7371B">
        <w:tab/>
      </w:r>
      <w:r w:rsidRPr="00A7371B">
        <w:rPr>
          <w:bCs/>
        </w:rPr>
        <w:t>Submitted by: SCHSL Commissioner</w:t>
      </w:r>
    </w:p>
    <w:p w14:paraId="3186355E" w14:textId="77777777" w:rsidR="001567CC" w:rsidRPr="00A7371B" w:rsidRDefault="001567CC" w:rsidP="001567CC">
      <w:pPr>
        <w:pStyle w:val="BodyText"/>
      </w:pPr>
      <w:r w:rsidRPr="00A7371B">
        <w:t> Currently reads:</w:t>
      </w:r>
    </w:p>
    <w:p w14:paraId="04BA1C9C" w14:textId="77777777" w:rsidR="001567CC" w:rsidRPr="00A7371B" w:rsidRDefault="001567CC" w:rsidP="001567CC">
      <w:pPr>
        <w:pStyle w:val="BodyText"/>
      </w:pPr>
    </w:p>
    <w:p w14:paraId="72E84EC1" w14:textId="77777777" w:rsidR="001567CC" w:rsidRPr="00A7371B" w:rsidRDefault="001567CC" w:rsidP="001567CC">
      <w:pPr>
        <w:pStyle w:val="BodyText"/>
        <w:rPr>
          <w:lang w:bidi="en-US"/>
        </w:rPr>
      </w:pPr>
      <w:r w:rsidRPr="00A7371B">
        <w:rPr>
          <w:lang w:bidi="en-US"/>
        </w:rPr>
        <w:t>D. Any appeals from the classification and/or region placements will be heard by the South Carolina High School League Executive Committee, or its designee. The South Carolina High School League Executive Committee may delegate classification and/or region appeal duties to Classifications Executive Committees selected to represent the member schools of the class, which will determine the appeal as to region assignment. Member schools may appeal decisions made by the Classification Appeals Committee to the South Carolina High School League Executive Committee and Appellate Panel.</w:t>
      </w:r>
    </w:p>
    <w:p w14:paraId="55224A42" w14:textId="77777777" w:rsidR="001567CC" w:rsidRPr="00A7371B" w:rsidRDefault="001567CC" w:rsidP="001567CC">
      <w:pPr>
        <w:pStyle w:val="BodyText"/>
      </w:pPr>
    </w:p>
    <w:p w14:paraId="1F87A177" w14:textId="77777777" w:rsidR="001567CC" w:rsidRPr="00A7371B" w:rsidRDefault="001567CC" w:rsidP="001567CC">
      <w:pPr>
        <w:pStyle w:val="BodyText"/>
      </w:pPr>
      <w:r w:rsidRPr="00A7371B">
        <w:t>Change to read:</w:t>
      </w:r>
    </w:p>
    <w:p w14:paraId="314A23C1" w14:textId="77777777" w:rsidR="001567CC" w:rsidRPr="00A7371B" w:rsidRDefault="001567CC" w:rsidP="001567CC">
      <w:pPr>
        <w:pStyle w:val="BodyText"/>
      </w:pPr>
    </w:p>
    <w:p w14:paraId="044A6E92" w14:textId="77777777" w:rsidR="001567CC" w:rsidRPr="00A7371B" w:rsidRDefault="001567CC" w:rsidP="001567CC">
      <w:pPr>
        <w:pStyle w:val="BodyText"/>
      </w:pPr>
      <w:r w:rsidRPr="00A7371B">
        <w:t xml:space="preserve">D. </w:t>
      </w:r>
      <w:r w:rsidRPr="00A7371B">
        <w:rPr>
          <w:lang w:bidi="en-US"/>
        </w:rPr>
        <w:t>Any appeals from the classification and/or region placements will be heard by the South Carolina High School League Executive Committee, or its designee. The South Carolina High School League Executive Committee may delegate classification and/or region appeal duties to Classifications Executive Committees selected to represent the member schools of the class, which will determine the appeal as to region assignment. Member schools may appeal decisions made by the Classification Appeals Committee to the South Carolina High School League Executive Committee, and if required by state law or proviso, subsequent appeals may be made to the Appellate Panel.</w:t>
      </w:r>
    </w:p>
    <w:p w14:paraId="36808725" w14:textId="77777777" w:rsidR="001567CC" w:rsidRPr="00A7371B" w:rsidRDefault="001567CC" w:rsidP="001567CC">
      <w:pPr>
        <w:pStyle w:val="BodyText"/>
      </w:pPr>
    </w:p>
    <w:p w14:paraId="7BCD6171" w14:textId="77777777" w:rsidR="001567CC" w:rsidRPr="00A7371B" w:rsidRDefault="001567CC" w:rsidP="001567CC">
      <w:pPr>
        <w:pStyle w:val="BodyText"/>
      </w:pPr>
    </w:p>
    <w:p w14:paraId="11202570" w14:textId="77777777" w:rsidR="001567CC" w:rsidRPr="00A7371B" w:rsidRDefault="001567CC" w:rsidP="001567CC">
      <w:pPr>
        <w:pStyle w:val="BodyText"/>
        <w:rPr>
          <w:lang w:bidi="en-US"/>
        </w:rPr>
      </w:pPr>
      <w:r w:rsidRPr="00A7371B">
        <w:t xml:space="preserve"> Rationale:  </w:t>
      </w:r>
      <w:r w:rsidRPr="00A7371B">
        <w:rPr>
          <w:lang w:bidi="en-US"/>
        </w:rPr>
        <w:t>The change further clarifies the authority of the Appellate Panel.</w:t>
      </w:r>
    </w:p>
    <w:p w14:paraId="1948F70E" w14:textId="77777777" w:rsidR="001567CC" w:rsidRPr="001567CC" w:rsidRDefault="001567CC" w:rsidP="001567CC">
      <w:pPr>
        <w:pStyle w:val="BodyText"/>
        <w:rPr>
          <w:lang w:bidi="en-US"/>
        </w:rPr>
      </w:pPr>
    </w:p>
    <w:p w14:paraId="1F3AA4DC" w14:textId="2FC54FD2" w:rsidR="001567CC" w:rsidRPr="00A7371B" w:rsidRDefault="001567CC" w:rsidP="001567CC">
      <w:pPr>
        <w:pStyle w:val="BodyText"/>
        <w:rPr>
          <w:b/>
          <w:bCs/>
          <w:lang w:bidi="en-US"/>
        </w:rPr>
      </w:pPr>
      <w:r w:rsidRPr="001567CC">
        <w:rPr>
          <w:b/>
          <w:bCs/>
          <w:lang w:bidi="en-US"/>
        </w:rPr>
        <w:t>RECOMMEND</w:t>
      </w:r>
      <w:r w:rsidR="005D5B9D">
        <w:rPr>
          <w:b/>
          <w:bCs/>
          <w:lang w:bidi="en-US"/>
        </w:rPr>
        <w:t>ED</w:t>
      </w:r>
    </w:p>
    <w:p w14:paraId="3178E0B2" w14:textId="2B30AD6A" w:rsidR="001567CC" w:rsidRPr="001567CC" w:rsidRDefault="001567CC" w:rsidP="001567CC">
      <w:pPr>
        <w:pStyle w:val="BodyText"/>
        <w:rPr>
          <w:b/>
          <w:bCs/>
        </w:rPr>
      </w:pPr>
      <w:r w:rsidRPr="00A7371B">
        <w:rPr>
          <w:b/>
          <w:bCs/>
          <w:lang w:bidi="en-US"/>
        </w:rPr>
        <w:t>_____________________</w:t>
      </w:r>
      <w:r>
        <w:rPr>
          <w:b/>
          <w:bCs/>
          <w:lang w:bidi="en-US"/>
        </w:rPr>
        <w:t>_</w:t>
      </w:r>
      <w:r w:rsidRPr="00A7371B">
        <w:rPr>
          <w:b/>
          <w:bCs/>
          <w:lang w:bidi="en-US"/>
        </w:rPr>
        <w:t>____________________________</w:t>
      </w:r>
      <w:r w:rsidRPr="001567CC">
        <w:rPr>
          <w:b/>
          <w:bCs/>
          <w:lang w:bidi="en-US"/>
        </w:rPr>
        <w:t>_________</w:t>
      </w:r>
      <w:r w:rsidRPr="00A7371B">
        <w:rPr>
          <w:b/>
          <w:bCs/>
          <w:lang w:bidi="en-US"/>
        </w:rPr>
        <w:t>___________</w:t>
      </w:r>
    </w:p>
    <w:p w14:paraId="0550DC9E" w14:textId="77777777" w:rsidR="001567CC" w:rsidRPr="001567CC" w:rsidRDefault="001567CC" w:rsidP="001567CC">
      <w:pPr>
        <w:pStyle w:val="BodyText"/>
        <w:rPr>
          <w:b/>
          <w:bCs/>
        </w:rPr>
      </w:pPr>
    </w:p>
    <w:p w14:paraId="21E80596" w14:textId="77777777" w:rsidR="001567CC" w:rsidRDefault="001567CC" w:rsidP="001567CC">
      <w:pPr>
        <w:pStyle w:val="BodyText"/>
        <w:rPr>
          <w:b/>
          <w:bCs/>
        </w:rPr>
      </w:pPr>
    </w:p>
    <w:p w14:paraId="59B47187" w14:textId="77777777" w:rsidR="001567CC" w:rsidRDefault="001567CC" w:rsidP="001567CC">
      <w:pPr>
        <w:pStyle w:val="BodyText"/>
        <w:rPr>
          <w:b/>
          <w:bCs/>
        </w:rPr>
      </w:pPr>
    </w:p>
    <w:p w14:paraId="53CED213" w14:textId="77777777" w:rsidR="001567CC" w:rsidRDefault="001567CC" w:rsidP="001567CC">
      <w:pPr>
        <w:pStyle w:val="BodyText"/>
        <w:rPr>
          <w:b/>
          <w:bCs/>
        </w:rPr>
      </w:pPr>
    </w:p>
    <w:p w14:paraId="72FA7C92" w14:textId="77777777" w:rsidR="001567CC" w:rsidRDefault="001567CC" w:rsidP="001567CC">
      <w:pPr>
        <w:pStyle w:val="BodyText"/>
        <w:rPr>
          <w:b/>
          <w:bCs/>
        </w:rPr>
      </w:pPr>
    </w:p>
    <w:p w14:paraId="5848E458" w14:textId="77777777" w:rsidR="001567CC" w:rsidRDefault="001567CC" w:rsidP="001567CC">
      <w:pPr>
        <w:pStyle w:val="BodyText"/>
        <w:rPr>
          <w:b/>
          <w:bCs/>
        </w:rPr>
      </w:pPr>
    </w:p>
    <w:p w14:paraId="1015ADE6" w14:textId="77777777" w:rsidR="001567CC" w:rsidRDefault="001567CC" w:rsidP="001567CC">
      <w:pPr>
        <w:pStyle w:val="BodyText"/>
        <w:rPr>
          <w:b/>
          <w:bCs/>
        </w:rPr>
      </w:pPr>
    </w:p>
    <w:p w14:paraId="30A6B4B3" w14:textId="77777777" w:rsidR="001567CC" w:rsidRDefault="001567CC" w:rsidP="001567CC">
      <w:pPr>
        <w:pStyle w:val="BodyText"/>
        <w:rPr>
          <w:b/>
          <w:bCs/>
        </w:rPr>
      </w:pPr>
    </w:p>
    <w:p w14:paraId="6C8DF5D6" w14:textId="77777777" w:rsidR="001567CC" w:rsidRDefault="001567CC" w:rsidP="001567CC">
      <w:pPr>
        <w:pStyle w:val="BodyText"/>
        <w:rPr>
          <w:b/>
          <w:bCs/>
        </w:rPr>
      </w:pPr>
    </w:p>
    <w:p w14:paraId="7EBA67AD" w14:textId="77777777" w:rsidR="001567CC" w:rsidRDefault="001567CC" w:rsidP="001567CC">
      <w:pPr>
        <w:pStyle w:val="BodyText"/>
        <w:rPr>
          <w:b/>
          <w:bCs/>
        </w:rPr>
      </w:pPr>
    </w:p>
    <w:p w14:paraId="35CCA7A6" w14:textId="77777777" w:rsidR="001567CC" w:rsidRDefault="001567CC" w:rsidP="001567CC">
      <w:pPr>
        <w:pStyle w:val="BodyText"/>
        <w:rPr>
          <w:b/>
          <w:bCs/>
        </w:rPr>
      </w:pPr>
    </w:p>
    <w:p w14:paraId="7B88DA36" w14:textId="77777777" w:rsidR="001567CC" w:rsidRDefault="001567CC" w:rsidP="001567CC">
      <w:pPr>
        <w:pStyle w:val="BodyText"/>
        <w:rPr>
          <w:b/>
          <w:bCs/>
        </w:rPr>
      </w:pPr>
    </w:p>
    <w:p w14:paraId="3E74482E" w14:textId="77777777" w:rsidR="001567CC" w:rsidRDefault="001567CC" w:rsidP="001567CC">
      <w:pPr>
        <w:pStyle w:val="BodyText"/>
        <w:rPr>
          <w:b/>
          <w:bCs/>
        </w:rPr>
      </w:pPr>
    </w:p>
    <w:p w14:paraId="7997A529" w14:textId="77777777" w:rsidR="001567CC" w:rsidRDefault="001567CC" w:rsidP="001567CC">
      <w:pPr>
        <w:pStyle w:val="BodyText"/>
        <w:rPr>
          <w:b/>
          <w:bCs/>
        </w:rPr>
      </w:pPr>
    </w:p>
    <w:p w14:paraId="4DB58DAA" w14:textId="77777777" w:rsidR="001567CC" w:rsidRDefault="001567CC" w:rsidP="001567CC">
      <w:pPr>
        <w:pStyle w:val="BodyText"/>
        <w:rPr>
          <w:b/>
          <w:bCs/>
        </w:rPr>
      </w:pPr>
    </w:p>
    <w:p w14:paraId="661551A0" w14:textId="77777777" w:rsidR="001567CC" w:rsidRDefault="001567CC" w:rsidP="001567CC">
      <w:pPr>
        <w:pStyle w:val="BodyText"/>
        <w:rPr>
          <w:b/>
          <w:bCs/>
        </w:rPr>
      </w:pPr>
    </w:p>
    <w:p w14:paraId="5F772B97" w14:textId="49087FA2" w:rsidR="001567CC" w:rsidRPr="00A7371B" w:rsidRDefault="001567CC" w:rsidP="001567CC">
      <w:pPr>
        <w:pStyle w:val="BodyText"/>
        <w:rPr>
          <w:b/>
          <w:bCs/>
        </w:rPr>
      </w:pPr>
      <w:r w:rsidRPr="00A7371B">
        <w:rPr>
          <w:b/>
          <w:bCs/>
        </w:rPr>
        <w:lastRenderedPageBreak/>
        <w:t>Bylaws</w:t>
      </w:r>
    </w:p>
    <w:p w14:paraId="79D0295A" w14:textId="77777777" w:rsidR="001567CC" w:rsidRPr="00A7371B" w:rsidRDefault="001567CC" w:rsidP="001567CC">
      <w:pPr>
        <w:pStyle w:val="BodyText"/>
        <w:rPr>
          <w:b/>
          <w:bCs/>
        </w:rPr>
      </w:pPr>
      <w:r w:rsidRPr="00A7371B">
        <w:rPr>
          <w:b/>
          <w:bCs/>
        </w:rPr>
        <w:t>Article: VII.  League Passes</w:t>
      </w:r>
    </w:p>
    <w:p w14:paraId="41CF584F" w14:textId="77777777" w:rsidR="001567CC" w:rsidRPr="00A7371B" w:rsidRDefault="001567CC" w:rsidP="001567CC">
      <w:pPr>
        <w:pStyle w:val="BodyText"/>
        <w:jc w:val="right"/>
        <w:rPr>
          <w:bCs/>
        </w:rPr>
      </w:pPr>
      <w:r w:rsidRPr="00A7371B">
        <w:tab/>
      </w:r>
      <w:r w:rsidRPr="00A7371B">
        <w:rPr>
          <w:bCs/>
        </w:rPr>
        <w:t>Submitted by: SCHSL Commissioner</w:t>
      </w:r>
    </w:p>
    <w:p w14:paraId="4A7B96DB" w14:textId="77777777" w:rsidR="001567CC" w:rsidRPr="00A7371B" w:rsidRDefault="001567CC" w:rsidP="001567CC">
      <w:pPr>
        <w:pStyle w:val="BodyText"/>
        <w:rPr>
          <w:bCs/>
        </w:rPr>
      </w:pPr>
      <w:r w:rsidRPr="00A7371B">
        <w:rPr>
          <w:bCs/>
        </w:rPr>
        <w:t> </w:t>
      </w:r>
    </w:p>
    <w:p w14:paraId="02572654" w14:textId="77777777" w:rsidR="001567CC" w:rsidRPr="00A7371B" w:rsidRDefault="001567CC" w:rsidP="001567CC">
      <w:pPr>
        <w:pStyle w:val="BodyText"/>
      </w:pPr>
      <w:r w:rsidRPr="00A7371B">
        <w:t xml:space="preserve">Currently reads: </w:t>
      </w:r>
    </w:p>
    <w:p w14:paraId="64662507" w14:textId="77777777" w:rsidR="001567CC" w:rsidRPr="00A7371B" w:rsidRDefault="001567CC" w:rsidP="001567CC">
      <w:pPr>
        <w:pStyle w:val="BodyText"/>
      </w:pPr>
    </w:p>
    <w:p w14:paraId="3DA76672" w14:textId="77777777" w:rsidR="001567CC" w:rsidRPr="00A7371B" w:rsidRDefault="001567CC" w:rsidP="001567CC">
      <w:pPr>
        <w:pStyle w:val="BodyText"/>
        <w:numPr>
          <w:ilvl w:val="0"/>
          <w:numId w:val="3"/>
        </w:numPr>
      </w:pPr>
      <w:r w:rsidRPr="00A7371B">
        <w:rPr>
          <w:lang w:bidi="en-US"/>
        </w:rPr>
        <w:t>The South Carolina High School League office will issue identification cards (passes) to member schools according to the following plan and only League passes will be honored for League play-off contests.</w:t>
      </w:r>
    </w:p>
    <w:p w14:paraId="5A11F948" w14:textId="77777777" w:rsidR="001567CC" w:rsidRPr="00A7371B" w:rsidRDefault="001567CC" w:rsidP="001567CC">
      <w:pPr>
        <w:pStyle w:val="BodyText"/>
      </w:pPr>
      <w:r w:rsidRPr="00A7371B">
        <w:t> </w:t>
      </w:r>
    </w:p>
    <w:p w14:paraId="7E951F23" w14:textId="77777777" w:rsidR="001567CC" w:rsidRPr="00A7371B" w:rsidRDefault="001567CC" w:rsidP="001567CC">
      <w:pPr>
        <w:pStyle w:val="BodyText"/>
      </w:pPr>
      <w:r w:rsidRPr="00A7371B">
        <w:t>Change to read:</w:t>
      </w:r>
    </w:p>
    <w:p w14:paraId="39D875B4" w14:textId="77777777" w:rsidR="001567CC" w:rsidRPr="00A7371B" w:rsidRDefault="001567CC" w:rsidP="001567CC">
      <w:pPr>
        <w:pStyle w:val="BodyText"/>
      </w:pPr>
    </w:p>
    <w:p w14:paraId="40285B20" w14:textId="77777777" w:rsidR="001567CC" w:rsidRPr="00A7371B" w:rsidRDefault="001567CC" w:rsidP="001567CC">
      <w:pPr>
        <w:pStyle w:val="BodyText"/>
        <w:numPr>
          <w:ilvl w:val="0"/>
          <w:numId w:val="4"/>
        </w:numPr>
      </w:pPr>
      <w:r w:rsidRPr="00A7371B">
        <w:t xml:space="preserve">The </w:t>
      </w:r>
      <w:r w:rsidRPr="00A7371B">
        <w:rPr>
          <w:lang w:bidi="en-US"/>
        </w:rPr>
        <w:t>South Carolina High School League office will issue identification cards (passes) to member schools for entry into South Carolina High School League sponsored athletics events according to the following plan and only South Carolina High School League passes will be honored for League play-off contests.</w:t>
      </w:r>
    </w:p>
    <w:p w14:paraId="673CA135" w14:textId="77777777" w:rsidR="001567CC" w:rsidRPr="00A7371B" w:rsidRDefault="001567CC" w:rsidP="001567CC">
      <w:pPr>
        <w:pStyle w:val="BodyText"/>
      </w:pPr>
      <w:r w:rsidRPr="00A7371B">
        <w:t> </w:t>
      </w:r>
    </w:p>
    <w:p w14:paraId="1C014C24" w14:textId="77777777" w:rsidR="001567CC" w:rsidRPr="001567CC" w:rsidRDefault="001567CC" w:rsidP="001567CC">
      <w:pPr>
        <w:pStyle w:val="BodyText"/>
        <w:rPr>
          <w:lang w:bidi="en-US"/>
        </w:rPr>
      </w:pPr>
      <w:r w:rsidRPr="00A7371B">
        <w:t xml:space="preserve">Rationale:  </w:t>
      </w:r>
      <w:r w:rsidRPr="00A7371B">
        <w:rPr>
          <w:lang w:bidi="en-US"/>
        </w:rPr>
        <w:t>This change clarifies the intended use of the League Passes.</w:t>
      </w:r>
    </w:p>
    <w:p w14:paraId="78D2CB67" w14:textId="77777777" w:rsidR="001567CC" w:rsidRPr="001567CC" w:rsidRDefault="001567CC" w:rsidP="001567CC">
      <w:pPr>
        <w:pStyle w:val="BodyText"/>
        <w:rPr>
          <w:lang w:bidi="en-US"/>
        </w:rPr>
      </w:pPr>
    </w:p>
    <w:p w14:paraId="49D235D0" w14:textId="283766F8" w:rsidR="001567CC" w:rsidRPr="00A7371B" w:rsidRDefault="001567CC" w:rsidP="001567CC">
      <w:pPr>
        <w:pStyle w:val="BodyText"/>
        <w:rPr>
          <w:b/>
          <w:bCs/>
        </w:rPr>
      </w:pPr>
      <w:r w:rsidRPr="001567CC">
        <w:rPr>
          <w:b/>
          <w:bCs/>
          <w:lang w:bidi="en-US"/>
        </w:rPr>
        <w:t>RECOMMEND</w:t>
      </w:r>
      <w:r w:rsidR="005D5B9D">
        <w:rPr>
          <w:b/>
          <w:bCs/>
          <w:lang w:bidi="en-US"/>
        </w:rPr>
        <w:t>ED</w:t>
      </w:r>
    </w:p>
    <w:p w14:paraId="3D6943D6" w14:textId="48FFC717" w:rsidR="001567CC" w:rsidRDefault="001567CC" w:rsidP="001567CC">
      <w:pPr>
        <w:pStyle w:val="BodyText"/>
        <w:rPr>
          <w:b/>
          <w:bCs/>
        </w:rPr>
      </w:pPr>
      <w:r w:rsidRPr="00A7371B">
        <w:t> </w:t>
      </w:r>
      <w:r>
        <w:t>________</w:t>
      </w:r>
      <w:r w:rsidRPr="00A7371B">
        <w:rPr>
          <w:b/>
          <w:bCs/>
        </w:rPr>
        <w:t>_____________________________________________________________</w:t>
      </w:r>
    </w:p>
    <w:p w14:paraId="0EF1F122" w14:textId="77777777" w:rsidR="001567CC" w:rsidRDefault="001567CC" w:rsidP="001567CC">
      <w:pPr>
        <w:pStyle w:val="BodyText"/>
        <w:rPr>
          <w:b/>
          <w:bCs/>
        </w:rPr>
      </w:pPr>
    </w:p>
    <w:p w14:paraId="07A5DA11" w14:textId="0A5C388B" w:rsidR="001567CC" w:rsidRPr="00A7371B" w:rsidRDefault="001567CC" w:rsidP="001567CC">
      <w:pPr>
        <w:pStyle w:val="BodyText"/>
        <w:rPr>
          <w:b/>
          <w:bCs/>
        </w:rPr>
      </w:pPr>
      <w:r w:rsidRPr="00A7371B">
        <w:rPr>
          <w:b/>
          <w:bCs/>
        </w:rPr>
        <w:t>Constitution</w:t>
      </w:r>
    </w:p>
    <w:p w14:paraId="00AB6B23" w14:textId="77777777" w:rsidR="001567CC" w:rsidRPr="001567CC" w:rsidRDefault="001567CC" w:rsidP="001567CC">
      <w:pPr>
        <w:pStyle w:val="BodyText"/>
        <w:rPr>
          <w:b/>
          <w:bCs/>
        </w:rPr>
      </w:pPr>
      <w:r w:rsidRPr="00A7371B">
        <w:rPr>
          <w:b/>
          <w:bCs/>
        </w:rPr>
        <w:t>Article: VIII – Appellate Panel</w:t>
      </w:r>
    </w:p>
    <w:p w14:paraId="4B39D097" w14:textId="77777777" w:rsidR="001567CC" w:rsidRPr="00A7371B" w:rsidRDefault="001567CC" w:rsidP="001567CC">
      <w:pPr>
        <w:pStyle w:val="BodyText"/>
        <w:rPr>
          <w:b/>
          <w:bCs/>
        </w:rPr>
      </w:pPr>
      <w:r w:rsidRPr="00A7371B">
        <w:rPr>
          <w:b/>
          <w:bCs/>
        </w:rPr>
        <w:t>Section 1 Powers and Duties</w:t>
      </w:r>
    </w:p>
    <w:p w14:paraId="04041783" w14:textId="77777777" w:rsidR="001567CC" w:rsidRPr="00A7371B" w:rsidRDefault="001567CC" w:rsidP="001567CC">
      <w:pPr>
        <w:pStyle w:val="BodyText"/>
        <w:jc w:val="right"/>
        <w:rPr>
          <w:bCs/>
        </w:rPr>
      </w:pPr>
      <w:r w:rsidRPr="00A7371B">
        <w:tab/>
      </w:r>
      <w:r w:rsidRPr="00A7371B">
        <w:rPr>
          <w:bCs/>
        </w:rPr>
        <w:t>Submitted by: SCHSL Commissioner</w:t>
      </w:r>
    </w:p>
    <w:p w14:paraId="2C06B5B0" w14:textId="77777777" w:rsidR="001567CC" w:rsidRPr="00A7371B" w:rsidRDefault="001567CC" w:rsidP="001567CC">
      <w:pPr>
        <w:pStyle w:val="BodyText"/>
      </w:pPr>
      <w:r w:rsidRPr="00A7371B">
        <w:rPr>
          <w:bCs/>
        </w:rPr>
        <w:t> </w:t>
      </w:r>
      <w:r w:rsidRPr="00A7371B">
        <w:t>Currently reads:</w:t>
      </w:r>
    </w:p>
    <w:p w14:paraId="1874E427" w14:textId="77777777" w:rsidR="001567CC" w:rsidRPr="00A7371B" w:rsidRDefault="001567CC" w:rsidP="001567CC">
      <w:pPr>
        <w:pStyle w:val="BodyText"/>
      </w:pPr>
    </w:p>
    <w:p w14:paraId="57615D05" w14:textId="77777777" w:rsidR="001567CC" w:rsidRPr="00A7371B" w:rsidRDefault="001567CC" w:rsidP="001567CC">
      <w:pPr>
        <w:pStyle w:val="BodyText"/>
        <w:rPr>
          <w:lang w:bidi="en-US"/>
        </w:rPr>
      </w:pPr>
      <w:r w:rsidRPr="00A7371B">
        <w:rPr>
          <w:lang w:bidi="en-US"/>
        </w:rPr>
        <w:t>Section 1 Powers and Duties</w:t>
      </w:r>
    </w:p>
    <w:p w14:paraId="4D3A7324" w14:textId="77777777" w:rsidR="001567CC" w:rsidRPr="00A7371B" w:rsidRDefault="001567CC" w:rsidP="001567CC">
      <w:pPr>
        <w:pStyle w:val="BodyText"/>
      </w:pPr>
    </w:p>
    <w:p w14:paraId="565FFC40" w14:textId="77777777" w:rsidR="001567CC" w:rsidRPr="00A7371B" w:rsidRDefault="001567CC" w:rsidP="001567CC">
      <w:pPr>
        <w:pStyle w:val="BodyText"/>
      </w:pPr>
      <w:r w:rsidRPr="00A7371B">
        <w:rPr>
          <w:lang w:bidi="en-US"/>
        </w:rPr>
        <w:t>The Appellate Panel shall be the final authority in all appeals involving member schools. Member schools must have the ability to appeal a ruling of the subdivisions, conferences, or regions of the South Carolina High School League. The Appellate Panel must provide the final ruling in any appeal brought against a decision on appeal from the South Carolina High School League Executive Committee. Decisions of the Appellate Panel shall be the final administrative appeal. Any school or person granted a meeting of the Appellate Panel to hear an appeal shall pay the expenses of the meeting if the ruling of the South Carolina High School League Executive Committee is sustained. Individual(s) not representing a school must post a $200 deposit prior to their appeal.</w:t>
      </w:r>
    </w:p>
    <w:p w14:paraId="3B5D0ABA" w14:textId="77777777" w:rsidR="001567CC" w:rsidRPr="00A7371B" w:rsidRDefault="001567CC" w:rsidP="001567CC">
      <w:pPr>
        <w:pStyle w:val="BodyText"/>
      </w:pPr>
    </w:p>
    <w:p w14:paraId="7A8A9065" w14:textId="77777777" w:rsidR="001567CC" w:rsidRDefault="001567CC" w:rsidP="001567CC">
      <w:pPr>
        <w:pStyle w:val="BodyText"/>
      </w:pPr>
    </w:p>
    <w:p w14:paraId="124CC703" w14:textId="77777777" w:rsidR="001567CC" w:rsidRDefault="001567CC" w:rsidP="001567CC">
      <w:pPr>
        <w:pStyle w:val="BodyText"/>
      </w:pPr>
    </w:p>
    <w:p w14:paraId="686D3D19" w14:textId="77777777" w:rsidR="001567CC" w:rsidRDefault="001567CC" w:rsidP="001567CC">
      <w:pPr>
        <w:pStyle w:val="BodyText"/>
      </w:pPr>
    </w:p>
    <w:p w14:paraId="0E2DA58E" w14:textId="77777777" w:rsidR="001567CC" w:rsidRDefault="001567CC" w:rsidP="001567CC">
      <w:pPr>
        <w:pStyle w:val="BodyText"/>
      </w:pPr>
    </w:p>
    <w:p w14:paraId="7302FFF4" w14:textId="77777777" w:rsidR="001567CC" w:rsidRDefault="001567CC" w:rsidP="001567CC">
      <w:pPr>
        <w:pStyle w:val="BodyText"/>
      </w:pPr>
    </w:p>
    <w:p w14:paraId="1AD5A688" w14:textId="77777777" w:rsidR="001567CC" w:rsidRDefault="001567CC" w:rsidP="001567CC">
      <w:pPr>
        <w:pStyle w:val="BodyText"/>
      </w:pPr>
    </w:p>
    <w:p w14:paraId="7B71557D" w14:textId="55222AED" w:rsidR="001567CC" w:rsidRPr="00A7371B" w:rsidRDefault="001567CC" w:rsidP="001567CC">
      <w:pPr>
        <w:pStyle w:val="BodyText"/>
      </w:pPr>
      <w:r w:rsidRPr="00A7371B">
        <w:lastRenderedPageBreak/>
        <w:t>Change to read:</w:t>
      </w:r>
    </w:p>
    <w:p w14:paraId="45E98708" w14:textId="77777777" w:rsidR="001567CC" w:rsidRPr="00A7371B" w:rsidRDefault="001567CC" w:rsidP="001567CC">
      <w:pPr>
        <w:pStyle w:val="BodyText"/>
      </w:pPr>
    </w:p>
    <w:p w14:paraId="2AEE2A08" w14:textId="77777777" w:rsidR="001567CC" w:rsidRPr="00A7371B" w:rsidRDefault="001567CC" w:rsidP="001567CC">
      <w:pPr>
        <w:pStyle w:val="BodyText"/>
      </w:pPr>
      <w:r w:rsidRPr="00A7371B">
        <w:rPr>
          <w:lang w:bidi="en-US"/>
        </w:rPr>
        <w:t>The Appellate Panel shall be the final authority in appeals involving member schools and consistent with the scope of authority given to the Appellate Panel under state law or proviso. Decisions of the Appellate Panel shall be the final administrative appeal. Any school or person granted a meeting of the Appellate Panel to hear an appeal shall pay the expenses of the meeting if the ruling of the South Carolina High School League Executive Committee is sustained. Individual(s) not representing a school must post a $200 deposit prior to their appeal.</w:t>
      </w:r>
    </w:p>
    <w:p w14:paraId="0DCF2C82" w14:textId="77777777" w:rsidR="001567CC" w:rsidRPr="00A7371B" w:rsidRDefault="001567CC" w:rsidP="001567CC">
      <w:pPr>
        <w:pStyle w:val="BodyText"/>
      </w:pPr>
      <w:r w:rsidRPr="00A7371B">
        <w:t xml:space="preserve">Rationale: </w:t>
      </w:r>
      <w:r w:rsidRPr="00A7371B">
        <w:rPr>
          <w:lang w:bidi="en-US"/>
        </w:rPr>
        <w:t>This change further clarifies the authority of the Appellate Panel.</w:t>
      </w:r>
    </w:p>
    <w:p w14:paraId="5FEB2229" w14:textId="77777777" w:rsidR="001567CC" w:rsidRPr="00A7371B" w:rsidRDefault="001567CC" w:rsidP="001567CC">
      <w:pPr>
        <w:pStyle w:val="BodyText"/>
      </w:pPr>
    </w:p>
    <w:p w14:paraId="5A8A5BCE" w14:textId="7B503E5E" w:rsidR="001567CC" w:rsidRPr="00A7371B" w:rsidRDefault="001567CC" w:rsidP="001567CC">
      <w:pPr>
        <w:pStyle w:val="BodyText"/>
        <w:rPr>
          <w:b/>
          <w:bCs/>
        </w:rPr>
      </w:pPr>
      <w:r w:rsidRPr="00A7371B">
        <w:rPr>
          <w:b/>
          <w:bCs/>
        </w:rPr>
        <w:t> </w:t>
      </w:r>
      <w:r w:rsidRPr="001567CC">
        <w:rPr>
          <w:b/>
          <w:bCs/>
        </w:rPr>
        <w:t>RECOMMEND</w:t>
      </w:r>
      <w:r w:rsidR="005D5B9D">
        <w:rPr>
          <w:b/>
          <w:bCs/>
        </w:rPr>
        <w:t>ED</w:t>
      </w:r>
    </w:p>
    <w:p w14:paraId="08F0D0AC" w14:textId="0C2FA4A2" w:rsidR="001567CC" w:rsidRPr="00A7371B" w:rsidRDefault="001567CC" w:rsidP="001567CC">
      <w:pPr>
        <w:pStyle w:val="BodyText"/>
        <w:rPr>
          <w:b/>
          <w:bCs/>
        </w:rPr>
      </w:pPr>
      <w:r w:rsidRPr="00A7371B">
        <w:t> </w:t>
      </w:r>
      <w:r w:rsidRPr="00A7371B">
        <w:rPr>
          <w:b/>
          <w:bCs/>
        </w:rPr>
        <w:t>_____________________________________________________________________</w:t>
      </w:r>
    </w:p>
    <w:p w14:paraId="1981FA01" w14:textId="77777777" w:rsidR="001567CC" w:rsidRPr="00A7371B" w:rsidRDefault="001567CC" w:rsidP="001567CC">
      <w:pPr>
        <w:pStyle w:val="BodyText"/>
      </w:pPr>
    </w:p>
    <w:p w14:paraId="2A60AF96" w14:textId="77777777" w:rsidR="001567CC" w:rsidRPr="001567CC" w:rsidRDefault="001567CC" w:rsidP="001567CC">
      <w:pPr>
        <w:pStyle w:val="BodyText"/>
        <w:rPr>
          <w:b/>
          <w:bCs/>
        </w:rPr>
      </w:pPr>
    </w:p>
    <w:p w14:paraId="5A3CE24F" w14:textId="77777777" w:rsidR="001567CC" w:rsidRPr="00A7371B" w:rsidRDefault="001567CC" w:rsidP="001567CC">
      <w:pPr>
        <w:pStyle w:val="BodyText"/>
        <w:rPr>
          <w:b/>
          <w:bCs/>
        </w:rPr>
      </w:pPr>
      <w:r w:rsidRPr="00A7371B">
        <w:rPr>
          <w:b/>
          <w:bCs/>
        </w:rPr>
        <w:t>Bylaws</w:t>
      </w:r>
    </w:p>
    <w:p w14:paraId="6CC2E237" w14:textId="77777777" w:rsidR="001567CC" w:rsidRPr="001567CC" w:rsidRDefault="001567CC" w:rsidP="001567CC">
      <w:pPr>
        <w:pStyle w:val="BodyText"/>
        <w:rPr>
          <w:b/>
          <w:bCs/>
        </w:rPr>
      </w:pPr>
      <w:r w:rsidRPr="00A7371B">
        <w:rPr>
          <w:b/>
          <w:bCs/>
        </w:rPr>
        <w:t>Article: III. Student Eligibility</w:t>
      </w:r>
    </w:p>
    <w:p w14:paraId="0B6D38F1" w14:textId="77777777" w:rsidR="001567CC" w:rsidRPr="00A7371B" w:rsidRDefault="001567CC" w:rsidP="001567CC">
      <w:pPr>
        <w:pStyle w:val="BodyText"/>
        <w:rPr>
          <w:b/>
          <w:bCs/>
        </w:rPr>
      </w:pPr>
      <w:r w:rsidRPr="00A7371B">
        <w:rPr>
          <w:b/>
          <w:bCs/>
        </w:rPr>
        <w:t>Section: 10 Transfers</w:t>
      </w:r>
    </w:p>
    <w:p w14:paraId="782E2AD2" w14:textId="77777777" w:rsidR="001567CC" w:rsidRPr="00A7371B" w:rsidRDefault="001567CC" w:rsidP="001567CC">
      <w:pPr>
        <w:pStyle w:val="BodyText"/>
        <w:jc w:val="right"/>
        <w:rPr>
          <w:bCs/>
        </w:rPr>
      </w:pPr>
      <w:r w:rsidRPr="00A7371B">
        <w:tab/>
      </w:r>
      <w:r w:rsidRPr="00A7371B">
        <w:rPr>
          <w:bCs/>
        </w:rPr>
        <w:t>Submitted by: Fox Creek High School</w:t>
      </w:r>
    </w:p>
    <w:p w14:paraId="1E2DC01D" w14:textId="77777777" w:rsidR="001567CC" w:rsidRPr="00A7371B" w:rsidRDefault="001567CC" w:rsidP="001567CC">
      <w:pPr>
        <w:pStyle w:val="BodyText"/>
      </w:pPr>
      <w:r w:rsidRPr="00A7371B">
        <w:t> Currently reads:</w:t>
      </w:r>
    </w:p>
    <w:p w14:paraId="5C2FDBE5" w14:textId="77777777" w:rsidR="001567CC" w:rsidRPr="00A7371B" w:rsidRDefault="001567CC" w:rsidP="001567CC">
      <w:pPr>
        <w:pStyle w:val="BodyText"/>
      </w:pPr>
    </w:p>
    <w:p w14:paraId="3313C559" w14:textId="77777777" w:rsidR="001567CC" w:rsidRPr="00A7371B" w:rsidRDefault="001567CC" w:rsidP="001567CC">
      <w:pPr>
        <w:pStyle w:val="BodyText"/>
      </w:pPr>
      <w:r w:rsidRPr="00A7371B">
        <w:t> A transfer student will be ineligible for a period of one calendar year at the new school unless he/she transfers under one of the circumstances set forth in subsections (A) through (N) below and only if he/she meets the following two criteria irrespective of whether he/she moves under one of the circumstances set forth in subsections (A) through (N).</w:t>
      </w:r>
    </w:p>
    <w:p w14:paraId="1886A30D" w14:textId="77777777" w:rsidR="001567CC" w:rsidRPr="00A7371B" w:rsidRDefault="001567CC" w:rsidP="001567CC">
      <w:pPr>
        <w:pStyle w:val="BodyText"/>
      </w:pPr>
    </w:p>
    <w:p w14:paraId="0029FAA6" w14:textId="77777777" w:rsidR="001567CC" w:rsidRPr="00A7371B" w:rsidRDefault="001567CC" w:rsidP="001567CC">
      <w:pPr>
        <w:pStyle w:val="BodyText"/>
      </w:pPr>
      <w:r w:rsidRPr="00A7371B">
        <w:t>Change to read:</w:t>
      </w:r>
    </w:p>
    <w:p w14:paraId="65816C5F" w14:textId="77777777" w:rsidR="001567CC" w:rsidRPr="00A7371B" w:rsidRDefault="001567CC" w:rsidP="001567CC">
      <w:pPr>
        <w:pStyle w:val="BodyText"/>
      </w:pPr>
    </w:p>
    <w:p w14:paraId="31276FF3" w14:textId="77777777" w:rsidR="001567CC" w:rsidRPr="00A7371B" w:rsidRDefault="001567CC" w:rsidP="001567CC">
      <w:pPr>
        <w:pStyle w:val="BodyText"/>
      </w:pPr>
      <w:r w:rsidRPr="00A7371B">
        <w:t xml:space="preserve">A transfer student will be ineligible for a period of one calendar year at the new school unless he/she transfers under one of the circumstances set forth in subsections (A) through (N) below and only if he/she meets the following two criteria irrespective of whether he/she moves under one of the circumstances set forth in subsections (A) through (N). An ineligible transfer student meeting the two criteria, but not any of the circumstances of subsection (A) through (N) may compete with LIMITED ELIGIBILITY in any sport with a letter of support from the principal of the school from which the athlete is eligible. An ineligible transfer student meeting the two criteria, but not any of the circumstances of subsection (A) through (N) may compete with ELIGIBILITY in any sport they did not participate in at their previous school and must have a letter of support from the principal of the school from which the athlete is eligible. The student cannot have participated in the sport in which he/she wishes to be certified during the current school year. This type </w:t>
      </w:r>
      <w:r w:rsidRPr="001567CC">
        <w:t xml:space="preserve">of </w:t>
      </w:r>
      <w:r w:rsidRPr="00A7371B">
        <w:t>transfer of eligibility is only allowed once every (365 days) calendar year and is applicable to inter-district and intra-district transfers.</w:t>
      </w:r>
    </w:p>
    <w:p w14:paraId="50FE93AB" w14:textId="77777777" w:rsidR="001567CC" w:rsidRPr="00A7371B" w:rsidRDefault="001567CC" w:rsidP="001567CC">
      <w:pPr>
        <w:pStyle w:val="BodyText"/>
      </w:pPr>
      <w:r w:rsidRPr="00A7371B">
        <w:t> </w:t>
      </w:r>
    </w:p>
    <w:p w14:paraId="70C20B4C" w14:textId="77777777" w:rsidR="001567CC" w:rsidRDefault="001567CC" w:rsidP="001567CC">
      <w:pPr>
        <w:pStyle w:val="BodyText"/>
      </w:pPr>
    </w:p>
    <w:p w14:paraId="5173F185" w14:textId="4227179F" w:rsidR="001567CC" w:rsidRPr="001567CC" w:rsidRDefault="001567CC" w:rsidP="001567CC">
      <w:pPr>
        <w:pStyle w:val="BodyText"/>
      </w:pPr>
      <w:r w:rsidRPr="00A7371B">
        <w:lastRenderedPageBreak/>
        <w:t>Rationale:  This change allows a student to participate with FULL ELIGIBILITY in a sport or sports, he/she has not participated in during the previous sport(s) season(s) at their previous school. It also ensures that a child be permitted LIMITED ELIGIBILITY at any school they attend provided age and grade guidelines are met. The intent is to promote extracurricular activity amongst all students to help promote positive social</w:t>
      </w:r>
      <w:r w:rsidRPr="001567CC">
        <w:t>-</w:t>
      </w:r>
      <w:r w:rsidRPr="00A7371B">
        <w:t>emotional health.</w:t>
      </w:r>
    </w:p>
    <w:p w14:paraId="68055275" w14:textId="77777777" w:rsidR="001567CC" w:rsidRPr="001567CC" w:rsidRDefault="001567CC" w:rsidP="001567CC">
      <w:pPr>
        <w:pStyle w:val="BodyText"/>
      </w:pPr>
    </w:p>
    <w:p w14:paraId="2F3935DC" w14:textId="473625E5" w:rsidR="001567CC" w:rsidRPr="00A7371B" w:rsidRDefault="001567CC" w:rsidP="001567CC">
      <w:pPr>
        <w:pStyle w:val="BodyText"/>
        <w:rPr>
          <w:b/>
          <w:bCs/>
        </w:rPr>
      </w:pPr>
      <w:r w:rsidRPr="001567CC">
        <w:rPr>
          <w:b/>
          <w:bCs/>
        </w:rPr>
        <w:t>RECOMMEND</w:t>
      </w:r>
      <w:r w:rsidR="005D5B9D">
        <w:rPr>
          <w:b/>
          <w:bCs/>
        </w:rPr>
        <w:t>ED</w:t>
      </w:r>
    </w:p>
    <w:p w14:paraId="4DB4B925" w14:textId="7FD24ED4" w:rsidR="0040158F" w:rsidRPr="001567CC" w:rsidRDefault="001567CC" w:rsidP="001567CC">
      <w:pPr>
        <w:pStyle w:val="BodyText"/>
      </w:pPr>
      <w:r w:rsidRPr="00A7371B">
        <w:rPr>
          <w:b/>
          <w:bCs/>
        </w:rPr>
        <w:t> </w:t>
      </w:r>
      <w:r w:rsidRPr="00A7371B">
        <w:t> </w:t>
      </w:r>
      <w:r w:rsidRPr="00A7371B">
        <w:rPr>
          <w:b/>
          <w:bCs/>
        </w:rPr>
        <w:t>__________________</w:t>
      </w:r>
      <w:r>
        <w:rPr>
          <w:b/>
          <w:bCs/>
        </w:rPr>
        <w:t>__________</w:t>
      </w:r>
      <w:r w:rsidRPr="00A7371B">
        <w:rPr>
          <w:b/>
          <w:bCs/>
        </w:rPr>
        <w:t>_________________________________________</w:t>
      </w:r>
    </w:p>
    <w:sectPr w:rsidR="0040158F" w:rsidRPr="0015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D1544"/>
    <w:multiLevelType w:val="hybridMultilevel"/>
    <w:tmpl w:val="2D00E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72509"/>
    <w:multiLevelType w:val="hybridMultilevel"/>
    <w:tmpl w:val="DF382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117BE"/>
    <w:multiLevelType w:val="hybridMultilevel"/>
    <w:tmpl w:val="D63C7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D602D"/>
    <w:multiLevelType w:val="hybridMultilevel"/>
    <w:tmpl w:val="0D526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rE0M7Q0tTQ0szBV0lEKTi0uzszPAykwrAUAPXEQGywAAAA="/>
  </w:docVars>
  <w:rsids>
    <w:rsidRoot w:val="001567CC"/>
    <w:rsid w:val="001567CC"/>
    <w:rsid w:val="0040158F"/>
    <w:rsid w:val="005D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8141"/>
  <w15:chartTrackingRefBased/>
  <w15:docId w15:val="{D1B91C27-D22B-41D1-871C-EC977B6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567CC"/>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567C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1271</Words>
  <Characters>7245</Characters>
  <Application>Microsoft Office Word</Application>
  <DocSecurity>0</DocSecurity>
  <Lines>60</Lines>
  <Paragraphs>16</Paragraphs>
  <ScaleCrop>false</ScaleCrop>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Drakeford</dc:creator>
  <cp:keywords/>
  <dc:description/>
  <cp:lastModifiedBy>Cindi Drakeford</cp:lastModifiedBy>
  <cp:revision>2</cp:revision>
  <dcterms:created xsi:type="dcterms:W3CDTF">2021-01-14T19:09:00Z</dcterms:created>
  <dcterms:modified xsi:type="dcterms:W3CDTF">2021-01-14T19:17:00Z</dcterms:modified>
</cp:coreProperties>
</file>